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03A3B" w14:textId="77777777" w:rsidR="006019DD" w:rsidRPr="006362DF" w:rsidRDefault="00CA53FE" w:rsidP="00CA53FE">
      <w:pPr>
        <w:tabs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DC7E34" wp14:editId="53E2326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152015" cy="8001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3" b="25658"/>
                    <a:stretch/>
                  </pic:blipFill>
                  <pic:spPr bwMode="auto">
                    <a:xfrm>
                      <a:off x="0" y="0"/>
                      <a:ext cx="21520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19DD">
        <w:t xml:space="preserve"> </w:t>
      </w:r>
    </w:p>
    <w:p w14:paraId="46B6A3CD" w14:textId="77777777" w:rsidR="006019DD" w:rsidRPr="006362DF" w:rsidRDefault="006019DD" w:rsidP="006019DD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62DF">
        <w:rPr>
          <w:rFonts w:ascii="Arial" w:hAnsi="Arial" w:cs="Arial"/>
          <w:sz w:val="20"/>
          <w:szCs w:val="20"/>
        </w:rPr>
        <w:tab/>
        <w:t>Phone: 402.998.5288</w:t>
      </w:r>
    </w:p>
    <w:p w14:paraId="67B6DC6B" w14:textId="77777777" w:rsidR="006019DD" w:rsidRPr="006362DF" w:rsidRDefault="006019DD" w:rsidP="00A8394F">
      <w:pPr>
        <w:tabs>
          <w:tab w:val="left" w:pos="7920"/>
        </w:tabs>
        <w:spacing w:after="0" w:line="240" w:lineRule="auto"/>
        <w:rPr>
          <w:rFonts w:ascii="Arial" w:hAnsi="Arial" w:cs="Arial"/>
          <w:color w:val="55274E"/>
          <w:sz w:val="20"/>
          <w:szCs w:val="20"/>
          <w:u w:val="single"/>
        </w:rPr>
      </w:pPr>
      <w:r w:rsidRPr="006362DF">
        <w:rPr>
          <w:rFonts w:ascii="Arial" w:hAnsi="Arial" w:cs="Arial"/>
          <w:sz w:val="20"/>
          <w:szCs w:val="20"/>
        </w:rPr>
        <w:tab/>
      </w:r>
      <w:hyperlink r:id="rId7" w:history="1">
        <w:r w:rsidRPr="006362DF">
          <w:rPr>
            <w:rFonts w:ascii="Arial" w:hAnsi="Arial" w:cs="Arial"/>
            <w:color w:val="55274E"/>
            <w:sz w:val="20"/>
            <w:szCs w:val="20"/>
            <w:u w:val="single"/>
          </w:rPr>
          <w:t>Confidential@TheFirmB2B.com</w:t>
        </w:r>
      </w:hyperlink>
    </w:p>
    <w:p w14:paraId="6D32D2C1" w14:textId="7BA49FD2" w:rsidR="003C763B" w:rsidRDefault="00E5377F" w:rsidP="00A8394F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  <w:r w:rsidRPr="006362DF">
        <w:rPr>
          <w:rFonts w:ascii="Arial" w:hAnsi="Arial" w:cs="Arial"/>
          <w:sz w:val="20"/>
          <w:szCs w:val="20"/>
        </w:rPr>
        <w:tab/>
      </w:r>
      <w:r w:rsidRPr="006625F8">
        <w:rPr>
          <w:rFonts w:ascii="Arial" w:hAnsi="Arial" w:cs="Arial"/>
          <w:b/>
          <w:sz w:val="20"/>
          <w:szCs w:val="20"/>
        </w:rPr>
        <w:t xml:space="preserve">ID#: </w:t>
      </w:r>
      <w:r w:rsidR="009F649D" w:rsidRPr="009F649D">
        <w:rPr>
          <w:rFonts w:ascii="Arial" w:hAnsi="Arial" w:cs="Arial"/>
          <w:b/>
          <w:sz w:val="20"/>
          <w:szCs w:val="20"/>
        </w:rPr>
        <w:t>TEC011</w:t>
      </w:r>
    </w:p>
    <w:p w14:paraId="51CC26CE" w14:textId="77777777" w:rsidR="00CA53FE" w:rsidRDefault="00CA53FE" w:rsidP="00A8394F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F98DDF" w14:textId="77777777" w:rsidR="00CA53FE" w:rsidRDefault="00CA53FE" w:rsidP="00A8394F">
      <w:pPr>
        <w:tabs>
          <w:tab w:val="left" w:pos="7920"/>
        </w:tabs>
        <w:spacing w:after="0" w:line="240" w:lineRule="auto"/>
        <w:contextualSpacing/>
        <w:rPr>
          <w:b/>
          <w:sz w:val="20"/>
          <w:szCs w:val="20"/>
        </w:rPr>
      </w:pPr>
    </w:p>
    <w:p w14:paraId="43C4601B" w14:textId="77777777" w:rsidR="003C763B" w:rsidRDefault="00B84FB2" w:rsidP="00A8394F">
      <w:pPr>
        <w:tabs>
          <w:tab w:val="left" w:pos="7920"/>
        </w:tabs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27B3BADC">
          <v:rect id="_x0000_i1025" style="width:540pt;height:1pt" o:hralign="center" o:hrstd="t" o:hrnoshade="t" o:hr="t" fillcolor="#55274e" stroked="f"/>
        </w:pict>
      </w:r>
    </w:p>
    <w:p w14:paraId="5FA7B935" w14:textId="77777777" w:rsidR="003C763B" w:rsidRPr="009E34FE" w:rsidRDefault="003C763B" w:rsidP="00A8394F">
      <w:pPr>
        <w:tabs>
          <w:tab w:val="left" w:pos="7920"/>
        </w:tabs>
        <w:spacing w:after="0" w:line="240" w:lineRule="auto"/>
        <w:rPr>
          <w:b/>
          <w:sz w:val="4"/>
          <w:szCs w:val="20"/>
        </w:rPr>
      </w:pPr>
    </w:p>
    <w:p w14:paraId="44AD8450" w14:textId="2B5936A5" w:rsidR="00C253F8" w:rsidRDefault="006019DD" w:rsidP="00E5377F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i/>
          <w:color w:val="595959" w:themeColor="text1" w:themeTint="A6"/>
          <w:sz w:val="28"/>
          <w:szCs w:val="20"/>
        </w:rPr>
      </w:pPr>
      <w:r w:rsidRPr="007D7C70">
        <w:rPr>
          <w:rFonts w:ascii="Arial" w:hAnsi="Arial" w:cs="Arial"/>
          <w:b/>
          <w:color w:val="55274E"/>
          <w:sz w:val="40"/>
          <w:szCs w:val="20"/>
        </w:rPr>
        <w:t xml:space="preserve">FOR SALE: </w:t>
      </w:r>
      <w:r w:rsidR="0098484B">
        <w:rPr>
          <w:rFonts w:ascii="Arial" w:hAnsi="Arial" w:cs="Arial"/>
          <w:b/>
          <w:sz w:val="36"/>
          <w:szCs w:val="36"/>
        </w:rPr>
        <w:t>Absentee Owner -</w:t>
      </w:r>
      <w:r w:rsidR="003C6CD2" w:rsidRPr="003C6CD2">
        <w:rPr>
          <w:rFonts w:ascii="Arial" w:hAnsi="Arial" w:cs="Arial"/>
          <w:b/>
          <w:sz w:val="36"/>
          <w:szCs w:val="36"/>
        </w:rPr>
        <w:t xml:space="preserve"> Wireless Tech &amp; Network Engineering Company</w:t>
      </w:r>
    </w:p>
    <w:p w14:paraId="5333C62F" w14:textId="4D653E93" w:rsidR="00A8394F" w:rsidRPr="003E7C8A" w:rsidRDefault="0098484B" w:rsidP="002952B9">
      <w:pPr>
        <w:tabs>
          <w:tab w:val="left" w:pos="7920"/>
        </w:tabs>
        <w:spacing w:after="0" w:line="240" w:lineRule="auto"/>
        <w:jc w:val="center"/>
        <w:rPr>
          <w:b/>
          <w:sz w:val="18"/>
          <w:szCs w:val="20"/>
        </w:rPr>
      </w:pPr>
      <w:r>
        <w:rPr>
          <w:rFonts w:ascii="Arial" w:hAnsi="Arial" w:cs="Arial"/>
          <w:i/>
          <w:color w:val="595959" w:themeColor="text1" w:themeTint="A6"/>
          <w:sz w:val="28"/>
          <w:szCs w:val="20"/>
        </w:rPr>
        <w:t>100% collateralized and</w:t>
      </w:r>
      <w:r w:rsidR="003C6CD2" w:rsidRPr="003C6CD2">
        <w:rPr>
          <w:rFonts w:ascii="Arial" w:hAnsi="Arial" w:cs="Arial"/>
          <w:i/>
          <w:color w:val="595959" w:themeColor="text1" w:themeTint="A6"/>
          <w:sz w:val="28"/>
          <w:szCs w:val="20"/>
        </w:rPr>
        <w:t xml:space="preserve"> 20 years of telecommunications experience!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0"/>
        <w:gridCol w:w="408"/>
        <w:gridCol w:w="5082"/>
      </w:tblGrid>
      <w:tr w:rsidR="002952B9" w14:paraId="19DAF3D9" w14:textId="77777777" w:rsidTr="00CC3F30">
        <w:trPr>
          <w:trHeight w:hRule="exact" w:val="3780"/>
        </w:trPr>
        <w:tc>
          <w:tcPr>
            <w:tcW w:w="5400" w:type="dxa"/>
          </w:tcPr>
          <w:p w14:paraId="7F7C2E65" w14:textId="77777777" w:rsidR="002952B9" w:rsidRPr="003C6CD2" w:rsidRDefault="002952B9" w:rsidP="002952B9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b/>
                <w:bCs/>
                <w:iCs/>
                <w:szCs w:val="20"/>
                <w:u w:val="single" w:color="55274E"/>
              </w:rPr>
            </w:pPr>
            <w:r w:rsidRPr="003C6CD2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>Financial Overview</w:t>
            </w:r>
            <w:r w:rsidRPr="003C6CD2">
              <w:rPr>
                <w:rFonts w:ascii="Arial" w:hAnsi="Arial" w:cs="Arial"/>
                <w:b/>
                <w:bCs/>
                <w:iCs/>
                <w:color w:val="4A7B29" w:themeColor="accent2" w:themeShade="BF"/>
                <w:szCs w:val="20"/>
                <w:u w:val="single" w:color="55274E"/>
              </w:rPr>
              <w:tab/>
            </w:r>
          </w:p>
          <w:p w14:paraId="2495AFD8" w14:textId="7D33FAD1" w:rsidR="003C6CD2" w:rsidRPr="003C6CD2" w:rsidRDefault="003C6CD2" w:rsidP="003C6CD2">
            <w:pPr>
              <w:tabs>
                <w:tab w:val="right" w:pos="3600"/>
                <w:tab w:val="left" w:pos="7920"/>
              </w:tabs>
              <w:spacing w:before="60" w:after="60"/>
              <w:ind w:firstLine="187"/>
              <w:rPr>
                <w:rFonts w:ascii="Arial" w:hAnsi="Arial" w:cs="Arial"/>
                <w:b/>
                <w:iCs/>
                <w:szCs w:val="20"/>
              </w:rPr>
            </w:pPr>
            <w:r w:rsidRPr="003C6CD2">
              <w:rPr>
                <w:rFonts w:ascii="Arial" w:hAnsi="Arial" w:cs="Arial"/>
                <w:b/>
                <w:bCs/>
                <w:iCs/>
                <w:szCs w:val="20"/>
              </w:rPr>
              <w:t>List Price:</w:t>
            </w:r>
            <w:r w:rsidRPr="003C6CD2">
              <w:rPr>
                <w:rFonts w:ascii="Arial" w:hAnsi="Arial" w:cs="Arial"/>
                <w:iCs/>
                <w:szCs w:val="20"/>
              </w:rPr>
              <w:tab/>
            </w:r>
            <w:r w:rsidRPr="003C6CD2">
              <w:rPr>
                <w:rFonts w:ascii="Arial" w:hAnsi="Arial" w:cs="Arial"/>
                <w:b/>
                <w:iCs/>
                <w:color w:val="55274E"/>
              </w:rPr>
              <w:t>$7,</w:t>
            </w:r>
            <w:r w:rsidR="00254049">
              <w:rPr>
                <w:rFonts w:ascii="Arial" w:hAnsi="Arial" w:cs="Arial"/>
                <w:b/>
                <w:iCs/>
                <w:color w:val="55274E"/>
              </w:rPr>
              <w:t>325</w:t>
            </w:r>
            <w:r w:rsidRPr="003C6CD2">
              <w:rPr>
                <w:rFonts w:ascii="Arial" w:hAnsi="Arial" w:cs="Arial"/>
                <w:b/>
                <w:iCs/>
                <w:color w:val="55274E"/>
              </w:rPr>
              <w:t>,000</w:t>
            </w:r>
          </w:p>
          <w:p w14:paraId="1D87C6BD" w14:textId="77777777" w:rsidR="003C6CD2" w:rsidRPr="003C6CD2" w:rsidRDefault="003C6CD2" w:rsidP="003C6CD2">
            <w:pPr>
              <w:tabs>
                <w:tab w:val="left" w:pos="7920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C6CD2">
              <w:rPr>
                <w:rFonts w:ascii="Arial" w:hAnsi="Arial" w:cs="Arial"/>
                <w:b/>
                <w:sz w:val="20"/>
                <w:szCs w:val="20"/>
              </w:rPr>
              <w:t xml:space="preserve">Gross Sales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1342"/>
              <w:gridCol w:w="1342"/>
            </w:tblGrid>
            <w:tr w:rsidR="00254049" w:rsidRPr="003C6CD2" w14:paraId="6BB53FFF" w14:textId="77777777" w:rsidTr="008562ED">
              <w:trPr>
                <w:trHeight w:val="263"/>
              </w:trPr>
              <w:tc>
                <w:tcPr>
                  <w:tcW w:w="1174" w:type="dxa"/>
                  <w:shd w:val="clear" w:color="auto" w:fill="55274E"/>
                </w:tcPr>
                <w:p w14:paraId="7CE00F42" w14:textId="77777777" w:rsidR="00254049" w:rsidRPr="003C6CD2" w:rsidRDefault="00254049" w:rsidP="003C6CD2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C6CD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342" w:type="dxa"/>
                  <w:shd w:val="clear" w:color="auto" w:fill="55274E"/>
                </w:tcPr>
                <w:p w14:paraId="3AB64592" w14:textId="77777777" w:rsidR="00254049" w:rsidRPr="003C6CD2" w:rsidRDefault="00254049" w:rsidP="003C6CD2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C6CD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42" w:type="dxa"/>
                  <w:shd w:val="clear" w:color="auto" w:fill="55274E"/>
                </w:tcPr>
                <w:p w14:paraId="440AC1AF" w14:textId="77777777" w:rsidR="00254049" w:rsidRPr="003C6CD2" w:rsidRDefault="00254049" w:rsidP="003C6CD2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C6CD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2020</w:t>
                  </w:r>
                </w:p>
              </w:tc>
            </w:tr>
            <w:tr w:rsidR="00254049" w:rsidRPr="003C6CD2" w14:paraId="4F685BD3" w14:textId="77777777" w:rsidTr="008562ED">
              <w:trPr>
                <w:trHeight w:val="247"/>
              </w:trPr>
              <w:tc>
                <w:tcPr>
                  <w:tcW w:w="1174" w:type="dxa"/>
                </w:tcPr>
                <w:p w14:paraId="23650948" w14:textId="77777777" w:rsidR="00254049" w:rsidRPr="003C6CD2" w:rsidRDefault="00254049" w:rsidP="003C6CD2">
                  <w:pPr>
                    <w:tabs>
                      <w:tab w:val="left" w:pos="7920"/>
                    </w:tabs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C6CD2">
                    <w:rPr>
                      <w:rFonts w:ascii="Arial" w:hAnsi="Arial" w:cs="Arial"/>
                      <w:sz w:val="19"/>
                      <w:szCs w:val="19"/>
                    </w:rPr>
                    <w:t>$6,064,685</w:t>
                  </w:r>
                </w:p>
              </w:tc>
              <w:tc>
                <w:tcPr>
                  <w:tcW w:w="1342" w:type="dxa"/>
                </w:tcPr>
                <w:p w14:paraId="7621DB81" w14:textId="77777777" w:rsidR="00254049" w:rsidRPr="003C6CD2" w:rsidRDefault="00254049" w:rsidP="003C6CD2">
                  <w:pPr>
                    <w:tabs>
                      <w:tab w:val="left" w:pos="7920"/>
                    </w:tabs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C6CD2">
                    <w:rPr>
                      <w:rFonts w:ascii="Arial" w:hAnsi="Arial" w:cs="Arial"/>
                      <w:sz w:val="19"/>
                      <w:szCs w:val="19"/>
                    </w:rPr>
                    <w:t>$6,452,919</w:t>
                  </w:r>
                </w:p>
              </w:tc>
              <w:tc>
                <w:tcPr>
                  <w:tcW w:w="1342" w:type="dxa"/>
                </w:tcPr>
                <w:p w14:paraId="67374BEB" w14:textId="77777777" w:rsidR="00254049" w:rsidRPr="003C6CD2" w:rsidRDefault="00254049" w:rsidP="003C6CD2">
                  <w:pPr>
                    <w:tabs>
                      <w:tab w:val="left" w:pos="7920"/>
                    </w:tabs>
                    <w:rPr>
                      <w:rFonts w:ascii="Arial" w:hAnsi="Arial" w:cs="Arial"/>
                      <w:bCs/>
                      <w:sz w:val="19"/>
                      <w:szCs w:val="19"/>
                    </w:rPr>
                  </w:pPr>
                  <w:r w:rsidRPr="003C6CD2">
                    <w:rPr>
                      <w:rFonts w:ascii="Arial" w:hAnsi="Arial" w:cs="Arial"/>
                      <w:bCs/>
                      <w:sz w:val="19"/>
                      <w:szCs w:val="19"/>
                    </w:rPr>
                    <w:t>$6,820,909</w:t>
                  </w:r>
                </w:p>
              </w:tc>
            </w:tr>
          </w:tbl>
          <w:p w14:paraId="7197853E" w14:textId="77777777" w:rsidR="003C6CD2" w:rsidRPr="003C6CD2" w:rsidRDefault="003C6CD2" w:rsidP="003C6CD2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8253" w14:textId="77777777" w:rsidR="003C6CD2" w:rsidRPr="003C6CD2" w:rsidRDefault="003C6CD2" w:rsidP="003C6CD2">
            <w:pPr>
              <w:tabs>
                <w:tab w:val="left" w:pos="7920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C6CD2">
              <w:rPr>
                <w:rFonts w:ascii="Arial" w:hAnsi="Arial" w:cs="Arial"/>
                <w:b/>
                <w:sz w:val="20"/>
                <w:szCs w:val="20"/>
              </w:rPr>
              <w:t>Cash Flow</w:t>
            </w:r>
          </w:p>
          <w:tbl>
            <w:tblPr>
              <w:tblStyle w:val="TableGrid"/>
              <w:tblW w:w="4100" w:type="dxa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1350"/>
              <w:gridCol w:w="1495"/>
            </w:tblGrid>
            <w:tr w:rsidR="00254049" w:rsidRPr="003C6CD2" w14:paraId="41BD1EEB" w14:textId="77777777" w:rsidTr="00254049">
              <w:trPr>
                <w:trHeight w:val="270"/>
              </w:trPr>
              <w:tc>
                <w:tcPr>
                  <w:tcW w:w="1255" w:type="dxa"/>
                  <w:shd w:val="clear" w:color="auto" w:fill="55274E"/>
                </w:tcPr>
                <w:p w14:paraId="05978C16" w14:textId="77777777" w:rsidR="00254049" w:rsidRPr="003C6CD2" w:rsidRDefault="00254049" w:rsidP="003C6CD2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C6CD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350" w:type="dxa"/>
                  <w:shd w:val="clear" w:color="auto" w:fill="55274E"/>
                </w:tcPr>
                <w:p w14:paraId="21E5EAFB" w14:textId="77777777" w:rsidR="00254049" w:rsidRPr="003C6CD2" w:rsidRDefault="00254049" w:rsidP="003C6CD2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C6CD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95" w:type="dxa"/>
                  <w:shd w:val="clear" w:color="auto" w:fill="55274E"/>
                </w:tcPr>
                <w:p w14:paraId="67CD1575" w14:textId="77777777" w:rsidR="00254049" w:rsidRPr="003C6CD2" w:rsidRDefault="00254049" w:rsidP="003C6CD2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C6CD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2020</w:t>
                  </w:r>
                </w:p>
              </w:tc>
            </w:tr>
            <w:tr w:rsidR="00254049" w:rsidRPr="003C6CD2" w14:paraId="389CDB0B" w14:textId="77777777" w:rsidTr="00254049">
              <w:trPr>
                <w:trHeight w:val="253"/>
              </w:trPr>
              <w:tc>
                <w:tcPr>
                  <w:tcW w:w="1255" w:type="dxa"/>
                </w:tcPr>
                <w:p w14:paraId="0F57E90D" w14:textId="77777777" w:rsidR="00254049" w:rsidRPr="003C6CD2" w:rsidRDefault="00254049" w:rsidP="003C6CD2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C6CD2">
                    <w:rPr>
                      <w:rFonts w:ascii="Arial" w:hAnsi="Arial" w:cs="Arial"/>
                      <w:sz w:val="19"/>
                      <w:szCs w:val="19"/>
                    </w:rPr>
                    <w:t>$1,090,834</w:t>
                  </w:r>
                </w:p>
              </w:tc>
              <w:tc>
                <w:tcPr>
                  <w:tcW w:w="1350" w:type="dxa"/>
                </w:tcPr>
                <w:p w14:paraId="3A945CBB" w14:textId="77777777" w:rsidR="00254049" w:rsidRPr="003C6CD2" w:rsidRDefault="00254049" w:rsidP="003C6CD2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C6CD2">
                    <w:rPr>
                      <w:rFonts w:ascii="Arial" w:hAnsi="Arial" w:cs="Arial"/>
                      <w:sz w:val="19"/>
                      <w:szCs w:val="19"/>
                    </w:rPr>
                    <w:t>$1,250,103</w:t>
                  </w:r>
                </w:p>
              </w:tc>
              <w:tc>
                <w:tcPr>
                  <w:tcW w:w="1495" w:type="dxa"/>
                </w:tcPr>
                <w:p w14:paraId="36320955" w14:textId="77777777" w:rsidR="00254049" w:rsidRPr="003C6CD2" w:rsidRDefault="00254049" w:rsidP="003C6CD2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Cs/>
                      <w:sz w:val="19"/>
                      <w:szCs w:val="19"/>
                    </w:rPr>
                  </w:pPr>
                  <w:r w:rsidRPr="003C6CD2">
                    <w:rPr>
                      <w:rFonts w:ascii="Arial" w:hAnsi="Arial" w:cs="Arial"/>
                      <w:bCs/>
                      <w:sz w:val="19"/>
                      <w:szCs w:val="19"/>
                    </w:rPr>
                    <w:t>$1,986,249</w:t>
                  </w:r>
                </w:p>
              </w:tc>
            </w:tr>
          </w:tbl>
          <w:p w14:paraId="748C14AD" w14:textId="77777777" w:rsidR="003C6CD2" w:rsidRPr="003C6CD2" w:rsidRDefault="003C6CD2" w:rsidP="003C6CD2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E4B8F6" w14:textId="2941694E" w:rsidR="002952B9" w:rsidRDefault="002952B9" w:rsidP="002952B9">
            <w:pPr>
              <w:pStyle w:val="ListParagraph"/>
              <w:numPr>
                <w:ilvl w:val="0"/>
                <w:numId w:val="7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 w:rsidRPr="003C6CD2">
              <w:rPr>
                <w:rFonts w:ascii="Arial" w:hAnsi="Arial" w:cs="Arial"/>
                <w:b/>
                <w:sz w:val="20"/>
                <w:szCs w:val="20"/>
              </w:rPr>
              <w:t>Profit Margin:</w:t>
            </w:r>
            <w:r w:rsidRPr="003C6C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D2" w:rsidRPr="003C6CD2">
              <w:rPr>
                <w:rFonts w:ascii="Arial" w:hAnsi="Arial" w:cs="Arial"/>
                <w:sz w:val="20"/>
                <w:szCs w:val="20"/>
              </w:rPr>
              <w:t>29</w:t>
            </w:r>
            <w:r w:rsidRPr="003C6CD2">
              <w:rPr>
                <w:rFonts w:ascii="Arial" w:hAnsi="Arial" w:cs="Arial"/>
                <w:sz w:val="20"/>
                <w:szCs w:val="20"/>
              </w:rPr>
              <w:t xml:space="preserve">%  </w:t>
            </w:r>
          </w:p>
          <w:p w14:paraId="4D7193E7" w14:textId="61374FEC" w:rsidR="00CC3F30" w:rsidRPr="003C6CD2" w:rsidRDefault="00CC3F30" w:rsidP="002952B9">
            <w:pPr>
              <w:pStyle w:val="ListParagraph"/>
              <w:numPr>
                <w:ilvl w:val="0"/>
                <w:numId w:val="7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Multiple:</w:t>
            </w:r>
            <w:r>
              <w:rPr>
                <w:rFonts w:ascii="Arial" w:hAnsi="Arial" w:cs="Arial"/>
                <w:sz w:val="20"/>
                <w:szCs w:val="20"/>
              </w:rPr>
              <w:t xml:space="preserve"> 3.65</w:t>
            </w:r>
          </w:p>
          <w:p w14:paraId="6398B352" w14:textId="7F58F61F" w:rsidR="002952B9" w:rsidRPr="00CC3F30" w:rsidRDefault="002952B9" w:rsidP="00CC3F30">
            <w:pPr>
              <w:pStyle w:val="ListParagraph"/>
              <w:numPr>
                <w:ilvl w:val="0"/>
                <w:numId w:val="7"/>
              </w:numPr>
              <w:tabs>
                <w:tab w:val="center" w:pos="1710"/>
                <w:tab w:val="left" w:pos="2520"/>
                <w:tab w:val="left" w:pos="2790"/>
                <w:tab w:val="center" w:pos="3150"/>
                <w:tab w:val="left" w:pos="3600"/>
                <w:tab w:val="left" w:pos="3960"/>
                <w:tab w:val="left" w:pos="7920"/>
              </w:tabs>
              <w:spacing w:before="60"/>
              <w:ind w:left="450"/>
              <w:rPr>
                <w:rFonts w:ascii="Arial" w:hAnsi="Arial" w:cs="Arial"/>
                <w:iCs/>
                <w:sz w:val="20"/>
                <w:szCs w:val="20"/>
              </w:rPr>
            </w:pPr>
            <w:r w:rsidRPr="00CC3F30">
              <w:rPr>
                <w:rFonts w:ascii="Arial" w:hAnsi="Arial" w:cs="Arial"/>
                <w:b/>
                <w:sz w:val="20"/>
                <w:szCs w:val="20"/>
              </w:rPr>
              <w:t xml:space="preserve">Seller Financing: </w:t>
            </w:r>
            <w:r w:rsidRPr="00CC3F30">
              <w:rPr>
                <w:rFonts w:ascii="Arial" w:hAnsi="Arial" w:cs="Arial"/>
                <w:bCs/>
                <w:sz w:val="20"/>
                <w:szCs w:val="20"/>
              </w:rPr>
              <w:t xml:space="preserve">Owner is willing to finance or do an equity roll up to </w:t>
            </w:r>
            <w:r w:rsidR="00254049" w:rsidRPr="00CC3F30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CC3F30">
              <w:rPr>
                <w:rFonts w:ascii="Arial" w:hAnsi="Arial" w:cs="Arial"/>
                <w:bCs/>
                <w:sz w:val="20"/>
                <w:szCs w:val="20"/>
              </w:rPr>
              <w:t>%.</w:t>
            </w:r>
          </w:p>
          <w:p w14:paraId="18040764" w14:textId="77777777" w:rsidR="002952B9" w:rsidRPr="003C6CD2" w:rsidRDefault="002952B9" w:rsidP="002952B9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</w:tcPr>
          <w:p w14:paraId="6D9C4E0F" w14:textId="77777777" w:rsidR="002952B9" w:rsidRPr="002952B9" w:rsidRDefault="002952B9" w:rsidP="002952B9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82" w:type="dxa"/>
            <w:vMerge w:val="restart"/>
          </w:tcPr>
          <w:p w14:paraId="742437AA" w14:textId="77777777" w:rsidR="002952B9" w:rsidRPr="002952B9" w:rsidRDefault="002952B9" w:rsidP="002952B9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</w:pPr>
            <w:r w:rsidRPr="002952B9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>Description</w:t>
            </w:r>
            <w:r w:rsidRPr="002952B9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ab/>
            </w:r>
          </w:p>
          <w:p w14:paraId="48C15C07" w14:textId="6C0DA135" w:rsidR="002952B9" w:rsidRDefault="002952B9" w:rsidP="007D3449">
            <w:pPr>
              <w:pStyle w:val="BodyText"/>
            </w:pPr>
            <w:bookmarkStart w:id="0" w:name="_Hlk51246875"/>
            <w:r w:rsidRPr="002952B9">
              <w:t xml:space="preserve">With </w:t>
            </w:r>
            <w:r w:rsidR="0098484B">
              <w:t>almost</w:t>
            </w:r>
            <w:r w:rsidRPr="002952B9">
              <w:t xml:space="preserve"> $8M in assets, the loan will be nearly 100% collateralized, and the owner is willing to finance or do an equity roll!</w:t>
            </w:r>
            <w:bookmarkEnd w:id="0"/>
            <w:r w:rsidRPr="002952B9">
              <w:t xml:space="preserve"> This engineering company with over 20 years of telecommunications experience specializes in Wireless Technology Services, Network Roll-out, and Project Mgmt. </w:t>
            </w:r>
            <w:r w:rsidR="0098308D">
              <w:t>With an owner that only performs h</w:t>
            </w:r>
            <w:r w:rsidR="0098308D" w:rsidRPr="0098308D">
              <w:t xml:space="preserve">igh-level oversight </w:t>
            </w:r>
            <w:r w:rsidR="0098308D">
              <w:t xml:space="preserve">and has </w:t>
            </w:r>
            <w:r w:rsidR="0098308D" w:rsidRPr="0098308D">
              <w:t>no daily role</w:t>
            </w:r>
            <w:r w:rsidR="0098308D">
              <w:t>, t</w:t>
            </w:r>
            <w:r w:rsidRPr="002952B9">
              <w:t>hey have been supplying professional services for some of the wireless industry’s largest companies from small to large scale projects or turnkey solutions.</w:t>
            </w:r>
          </w:p>
          <w:p w14:paraId="6E212053" w14:textId="77777777" w:rsidR="007D3449" w:rsidRPr="002952B9" w:rsidRDefault="007D3449" w:rsidP="007D3449">
            <w:pPr>
              <w:pStyle w:val="BodyText"/>
            </w:pPr>
          </w:p>
          <w:p w14:paraId="3CF44558" w14:textId="77777777" w:rsidR="002952B9" w:rsidRPr="002952B9" w:rsidRDefault="002952B9" w:rsidP="002952B9">
            <w:pPr>
              <w:pStyle w:val="BodyText2"/>
              <w:spacing w:line="240" w:lineRule="auto"/>
              <w:rPr>
                <w:sz w:val="20"/>
                <w:szCs w:val="20"/>
              </w:rPr>
            </w:pPr>
            <w:r w:rsidRPr="002952B9">
              <w:rPr>
                <w:sz w:val="20"/>
                <w:szCs w:val="20"/>
              </w:rPr>
              <w:t xml:space="preserve">Along with offering expert design, service analysis, and solutions for a wide range of technologies, they also provide site acquisition and technology consulting for wireless vendors and service providers focused on wireless networks. </w:t>
            </w:r>
          </w:p>
          <w:p w14:paraId="021521C8" w14:textId="77777777" w:rsidR="002952B9" w:rsidRPr="002952B9" w:rsidRDefault="002952B9" w:rsidP="00295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952B9">
              <w:rPr>
                <w:rFonts w:ascii="Arial" w:hAnsi="Arial" w:cs="Arial"/>
                <w:sz w:val="20"/>
                <w:szCs w:val="20"/>
              </w:rPr>
              <w:t>Their staff is known for providing first-rate wireless engineering solutions, network design and implementation services to wireless vendors and carriers, making them a “one-stop-shop” for their customers. See company benefits below:</w:t>
            </w:r>
          </w:p>
          <w:p w14:paraId="7FBD9CD7" w14:textId="3E0AA4F2" w:rsidR="002952B9" w:rsidRPr="002952B9" w:rsidRDefault="0098484B" w:rsidP="002952B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952B9" w:rsidRPr="002952B9">
              <w:rPr>
                <w:rFonts w:ascii="Arial" w:hAnsi="Arial" w:cs="Arial"/>
                <w:b/>
                <w:sz w:val="20"/>
                <w:szCs w:val="20"/>
              </w:rPr>
              <w:t>umber of projects and volumes have increased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since COVID-19</w:t>
            </w:r>
          </w:p>
          <w:p w14:paraId="2836E43D" w14:textId="77777777" w:rsidR="002952B9" w:rsidRPr="002952B9" w:rsidRDefault="002952B9" w:rsidP="002952B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2952B9">
              <w:rPr>
                <w:rFonts w:ascii="Arial" w:hAnsi="Arial" w:cs="Arial"/>
                <w:sz w:val="20"/>
                <w:szCs w:val="20"/>
              </w:rPr>
              <w:t xml:space="preserve">The seller is a passive owner! - this wireless tech service company has 2 Senior VP’s who each manage and operate a division </w:t>
            </w:r>
          </w:p>
          <w:p w14:paraId="5CDEB394" w14:textId="56D38EFA" w:rsidR="002952B9" w:rsidRPr="002952B9" w:rsidRDefault="002952B9" w:rsidP="002952B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2952B9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98484B">
              <w:rPr>
                <w:rFonts w:ascii="Arial" w:hAnsi="Arial" w:cs="Arial"/>
                <w:sz w:val="20"/>
                <w:szCs w:val="20"/>
              </w:rPr>
              <w:t>almost</w:t>
            </w:r>
            <w:r w:rsidRPr="002952B9">
              <w:rPr>
                <w:rFonts w:ascii="Arial" w:hAnsi="Arial" w:cs="Arial"/>
                <w:sz w:val="20"/>
                <w:szCs w:val="20"/>
              </w:rPr>
              <w:t xml:space="preserve"> $8M in assets, the loan will be nearly 100% collateralized, and the owner is willing to finance or do an equity roll. </w:t>
            </w:r>
          </w:p>
          <w:p w14:paraId="669C102D" w14:textId="77777777" w:rsidR="002952B9" w:rsidRPr="002952B9" w:rsidRDefault="002952B9" w:rsidP="002952B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2952B9">
              <w:rPr>
                <w:rFonts w:ascii="Arial" w:hAnsi="Arial" w:cs="Arial"/>
                <w:sz w:val="20"/>
                <w:szCs w:val="20"/>
              </w:rPr>
              <w:t>Not relationship driven – more reputation driven based on quality of work and brand and experience in the market</w:t>
            </w:r>
          </w:p>
          <w:p w14:paraId="0C257F45" w14:textId="77777777" w:rsidR="002952B9" w:rsidRPr="002952B9" w:rsidRDefault="002952B9" w:rsidP="002952B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2952B9">
              <w:rPr>
                <w:rFonts w:ascii="Arial" w:hAnsi="Arial" w:cs="Arial"/>
                <w:sz w:val="20"/>
                <w:szCs w:val="20"/>
              </w:rPr>
              <w:t>Authorized Service Provider (ASP) for wireless vendor OEMs and wireless carriers</w:t>
            </w:r>
          </w:p>
          <w:p w14:paraId="15902348" w14:textId="77777777" w:rsidR="002952B9" w:rsidRPr="002952B9" w:rsidRDefault="002952B9" w:rsidP="002952B9">
            <w:pPr>
              <w:pStyle w:val="ListParagraph"/>
              <w:numPr>
                <w:ilvl w:val="0"/>
                <w:numId w:val="6"/>
              </w:numPr>
              <w:spacing w:before="480"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2B9">
              <w:rPr>
                <w:rFonts w:ascii="Arial" w:hAnsi="Arial" w:cs="Arial"/>
                <w:sz w:val="20"/>
                <w:szCs w:val="20"/>
              </w:rPr>
              <w:t xml:space="preserve">No dedicated </w:t>
            </w:r>
            <w:proofErr w:type="gramStart"/>
            <w:r w:rsidRPr="002952B9">
              <w:rPr>
                <w:rFonts w:ascii="Arial" w:hAnsi="Arial" w:cs="Arial"/>
                <w:sz w:val="20"/>
                <w:szCs w:val="20"/>
              </w:rPr>
              <w:t>salesperson;</w:t>
            </w:r>
            <w:proofErr w:type="gramEnd"/>
            <w:r w:rsidRPr="002952B9">
              <w:rPr>
                <w:rFonts w:ascii="Arial" w:hAnsi="Arial" w:cs="Arial"/>
                <w:sz w:val="20"/>
                <w:szCs w:val="20"/>
              </w:rPr>
              <w:t xml:space="preserve"> they receive enough work from clients as an approved tier one vendor (Verizon, Sprint/T-Mobile)</w:t>
            </w:r>
          </w:p>
          <w:p w14:paraId="55A630E2" w14:textId="77777777" w:rsidR="002952B9" w:rsidRPr="002952B9" w:rsidRDefault="002952B9" w:rsidP="00295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952B9">
              <w:rPr>
                <w:rFonts w:ascii="Arial" w:hAnsi="Arial" w:cs="Arial"/>
                <w:sz w:val="20"/>
                <w:szCs w:val="20"/>
              </w:rPr>
              <w:t>This company was founded in Seattle, WA in 2001 and has locations around the US. With 82 employees, they are known to deliver the highest industry standard.</w:t>
            </w:r>
          </w:p>
          <w:p w14:paraId="72E64216" w14:textId="77777777" w:rsidR="007D3449" w:rsidRDefault="007D3449" w:rsidP="007D3449">
            <w:p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CC836F" w14:textId="5969EE86" w:rsidR="00AE5140" w:rsidRPr="002952B9" w:rsidRDefault="002952B9" w:rsidP="007D3449">
            <w:pPr>
              <w:tabs>
                <w:tab w:val="left" w:pos="7920"/>
              </w:tabs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2B9">
              <w:rPr>
                <w:rFonts w:ascii="Arial" w:hAnsi="Arial" w:cs="Arial"/>
                <w:sz w:val="20"/>
                <w:szCs w:val="20"/>
              </w:rPr>
              <w:t>As the telecommunications industry expands with every passing year, the growth opportunities are infinite for this firm. The company could expand to as much as $9M top line revenue in the next year or two; 5G expansion is going to lead to 3 to 4 years’ worth of business in both the Telecom and Mobile Divisions</w:t>
            </w:r>
            <w:r w:rsidR="009830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2B9" w14:paraId="2F03E857" w14:textId="77777777" w:rsidTr="00CC3F30">
        <w:trPr>
          <w:trHeight w:val="3330"/>
        </w:trPr>
        <w:tc>
          <w:tcPr>
            <w:tcW w:w="5400" w:type="dxa"/>
          </w:tcPr>
          <w:p w14:paraId="302928A1" w14:textId="3D07360E" w:rsidR="002952B9" w:rsidRPr="002952B9" w:rsidRDefault="002952B9" w:rsidP="002952B9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b/>
                <w:bCs/>
                <w:i/>
                <w:iCs/>
                <w:color w:val="55274E"/>
                <w:szCs w:val="20"/>
                <w:u w:val="single" w:color="55274E"/>
              </w:rPr>
            </w:pPr>
            <w:r w:rsidRPr="002952B9">
              <w:rPr>
                <w:rFonts w:ascii="Arial" w:hAnsi="Arial" w:cs="Arial"/>
                <w:b/>
                <w:bCs/>
                <w:color w:val="55274E"/>
                <w:szCs w:val="20"/>
                <w:u w:val="single" w:color="55274E"/>
              </w:rPr>
              <w:t xml:space="preserve">Assets: </w:t>
            </w:r>
            <w:r w:rsidRPr="003C6CD2">
              <w:rPr>
                <w:rFonts w:ascii="Arial" w:hAnsi="Arial" w:cs="Arial"/>
                <w:b/>
                <w:bCs/>
                <w:color w:val="55274E"/>
                <w:szCs w:val="20"/>
                <w:u w:val="single" w:color="55274E"/>
              </w:rPr>
              <w:t>$</w:t>
            </w:r>
            <w:r w:rsidR="006B7A57">
              <w:rPr>
                <w:rFonts w:ascii="Arial" w:hAnsi="Arial" w:cs="Arial"/>
                <w:b/>
                <w:bCs/>
                <w:color w:val="55274E"/>
                <w:szCs w:val="20"/>
                <w:u w:val="single" w:color="55274E"/>
              </w:rPr>
              <w:t>7,969,788</w:t>
            </w:r>
            <w:r w:rsidRPr="003C6CD2">
              <w:rPr>
                <w:rFonts w:ascii="Arial" w:hAnsi="Arial" w:cs="Arial"/>
                <w:b/>
                <w:bCs/>
                <w:i/>
                <w:iCs/>
                <w:color w:val="55274E"/>
                <w:szCs w:val="20"/>
                <w:u w:val="single" w:color="55274E"/>
              </w:rPr>
              <w:tab/>
            </w:r>
          </w:p>
          <w:p w14:paraId="36086482" w14:textId="79BFA0AE" w:rsidR="002952B9" w:rsidRPr="002952B9" w:rsidRDefault="002952B9" w:rsidP="002952B9">
            <w:pPr>
              <w:pStyle w:val="ListParagraph"/>
              <w:numPr>
                <w:ilvl w:val="0"/>
                <w:numId w:val="4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9"/>
                <w:szCs w:val="19"/>
              </w:rPr>
            </w:pPr>
            <w:r w:rsidRPr="002952B9">
              <w:rPr>
                <w:rFonts w:ascii="Arial" w:hAnsi="Arial" w:cs="Arial"/>
                <w:b/>
                <w:sz w:val="19"/>
                <w:szCs w:val="19"/>
              </w:rPr>
              <w:t>Equipment:</w:t>
            </w:r>
            <w:r w:rsidRPr="002952B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52B9">
              <w:rPr>
                <w:rFonts w:ascii="Arial" w:hAnsi="Arial" w:cs="Arial"/>
                <w:bCs/>
                <w:sz w:val="19"/>
                <w:szCs w:val="19"/>
              </w:rPr>
              <w:t>$6,7</w:t>
            </w:r>
            <w:r w:rsidR="002B1B8B">
              <w:rPr>
                <w:rFonts w:ascii="Arial" w:hAnsi="Arial" w:cs="Arial"/>
                <w:bCs/>
                <w:sz w:val="19"/>
                <w:szCs w:val="19"/>
              </w:rPr>
              <w:t>23,134</w:t>
            </w:r>
            <w:r w:rsidRPr="002952B9">
              <w:rPr>
                <w:rFonts w:ascii="Arial" w:hAnsi="Arial" w:cs="Arial"/>
                <w:sz w:val="19"/>
                <w:szCs w:val="19"/>
              </w:rPr>
              <w:t xml:space="preserve"> - 14 sweep testing kits, 6 fiber testing kits, 12 PIM testing kits, 11 GPS alignment tools, 7 fiber testers, 1 concrete coring machine</w:t>
            </w:r>
          </w:p>
          <w:p w14:paraId="7B0495A8" w14:textId="77777777" w:rsidR="002952B9" w:rsidRPr="002952B9" w:rsidRDefault="002952B9" w:rsidP="002952B9">
            <w:pPr>
              <w:pStyle w:val="ListParagraph"/>
              <w:numPr>
                <w:ilvl w:val="0"/>
                <w:numId w:val="4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9"/>
                <w:szCs w:val="19"/>
              </w:rPr>
            </w:pPr>
            <w:r w:rsidRPr="002952B9">
              <w:rPr>
                <w:rFonts w:ascii="Arial" w:hAnsi="Arial" w:cs="Arial"/>
                <w:b/>
                <w:sz w:val="19"/>
                <w:szCs w:val="19"/>
              </w:rPr>
              <w:t>Vehicles:</w:t>
            </w:r>
            <w:r w:rsidRPr="002952B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52B9">
              <w:rPr>
                <w:rFonts w:ascii="Arial" w:hAnsi="Arial" w:cs="Arial"/>
                <w:bCs/>
                <w:sz w:val="19"/>
                <w:szCs w:val="19"/>
              </w:rPr>
              <w:t>$1,039,088 - 22</w:t>
            </w:r>
            <w:r w:rsidRPr="002952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952B9">
              <w:rPr>
                <w:rFonts w:ascii="Arial" w:hAnsi="Arial" w:cs="Arial"/>
                <w:bCs/>
                <w:sz w:val="19"/>
                <w:szCs w:val="19"/>
              </w:rPr>
              <w:t>heavy duty trucks</w:t>
            </w:r>
          </w:p>
          <w:p w14:paraId="79EE4457" w14:textId="77777777" w:rsidR="002952B9" w:rsidRPr="002952B9" w:rsidRDefault="002952B9" w:rsidP="002952B9">
            <w:pPr>
              <w:pStyle w:val="ListParagraph"/>
              <w:numPr>
                <w:ilvl w:val="0"/>
                <w:numId w:val="4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52B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Inventory: </w:t>
            </w:r>
            <w:r w:rsidRPr="002952B9">
              <w:rPr>
                <w:rFonts w:ascii="Arial" w:hAnsi="Arial" w:cs="Arial"/>
                <w:bCs/>
                <w:sz w:val="19"/>
                <w:szCs w:val="19"/>
              </w:rPr>
              <w:t>$207,566</w:t>
            </w:r>
          </w:p>
          <w:p w14:paraId="44C0B69D" w14:textId="77777777" w:rsidR="002952B9" w:rsidRPr="002952B9" w:rsidRDefault="002952B9" w:rsidP="002952B9">
            <w:pPr>
              <w:tabs>
                <w:tab w:val="left" w:pos="7920"/>
              </w:tabs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2952B9">
              <w:rPr>
                <w:rFonts w:ascii="Arial" w:hAnsi="Arial" w:cs="Arial"/>
                <w:i/>
                <w:sz w:val="16"/>
                <w:szCs w:val="16"/>
              </w:rPr>
              <w:t>*amounts may vary, assets may be depreciated, replacement cost, or fair market value</w:t>
            </w:r>
          </w:p>
          <w:p w14:paraId="302A8C5D" w14:textId="77777777" w:rsidR="002952B9" w:rsidRPr="002952B9" w:rsidRDefault="002952B9" w:rsidP="002952B9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5791C4" w14:textId="58018CC8" w:rsidR="002952B9" w:rsidRPr="002952B9" w:rsidRDefault="002952B9" w:rsidP="002952B9">
            <w:pPr>
              <w:tabs>
                <w:tab w:val="left" w:pos="7920"/>
              </w:tabs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2952B9">
              <w:rPr>
                <w:rFonts w:ascii="Arial" w:hAnsi="Arial" w:cs="Arial"/>
                <w:b/>
                <w:sz w:val="19"/>
                <w:szCs w:val="19"/>
              </w:rPr>
              <w:t xml:space="preserve">A/R: </w:t>
            </w:r>
            <w:r w:rsidRPr="002952B9">
              <w:rPr>
                <w:rFonts w:ascii="Arial" w:hAnsi="Arial" w:cs="Arial"/>
                <w:sz w:val="19"/>
                <w:szCs w:val="19"/>
              </w:rPr>
              <w:t>$</w:t>
            </w:r>
            <w:r w:rsidR="002B1B8B">
              <w:rPr>
                <w:rFonts w:ascii="Arial" w:hAnsi="Arial" w:cs="Arial"/>
                <w:sz w:val="19"/>
                <w:szCs w:val="19"/>
              </w:rPr>
              <w:t>854,224</w:t>
            </w:r>
            <w:r w:rsidRPr="002952B9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Pr="002952B9">
              <w:rPr>
                <w:rFonts w:ascii="Arial" w:hAnsi="Arial" w:cs="Arial"/>
                <w:b/>
                <w:bCs/>
                <w:sz w:val="19"/>
                <w:szCs w:val="19"/>
              </w:rPr>
              <w:t>A/P</w:t>
            </w:r>
            <w:r w:rsidRPr="002952B9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Pr="002952B9">
              <w:rPr>
                <w:rFonts w:ascii="Arial" w:hAnsi="Arial" w:cs="Arial"/>
                <w:sz w:val="19"/>
                <w:szCs w:val="19"/>
              </w:rPr>
              <w:t xml:space="preserve"> $</w:t>
            </w:r>
            <w:r w:rsidR="002B1B8B">
              <w:rPr>
                <w:rFonts w:ascii="Arial" w:hAnsi="Arial" w:cs="Arial"/>
                <w:sz w:val="19"/>
                <w:szCs w:val="19"/>
              </w:rPr>
              <w:t>390,079</w:t>
            </w:r>
          </w:p>
          <w:p w14:paraId="197FFF12" w14:textId="77777777" w:rsidR="002952B9" w:rsidRPr="002952B9" w:rsidRDefault="002952B9" w:rsidP="002952B9">
            <w:pPr>
              <w:tabs>
                <w:tab w:val="left" w:pos="7920"/>
              </w:tabs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2952B9">
              <w:rPr>
                <w:rFonts w:ascii="Arial" w:hAnsi="Arial" w:cs="Arial"/>
                <w:b/>
                <w:sz w:val="19"/>
                <w:szCs w:val="19"/>
              </w:rPr>
              <w:t>Pipeline:</w:t>
            </w:r>
            <w:r w:rsidRPr="002952B9">
              <w:rPr>
                <w:rFonts w:ascii="Arial" w:hAnsi="Arial" w:cs="Arial"/>
                <w:sz w:val="19"/>
                <w:szCs w:val="19"/>
              </w:rPr>
              <w:t xml:space="preserve"> $7.2M ($4.5M in cell side)</w:t>
            </w:r>
          </w:p>
          <w:p w14:paraId="2892B5B0" w14:textId="108D445D" w:rsidR="002952B9" w:rsidRDefault="002952B9" w:rsidP="002952B9">
            <w:pPr>
              <w:tabs>
                <w:tab w:val="left" w:pos="7920"/>
              </w:tabs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2952B9">
              <w:rPr>
                <w:rFonts w:ascii="Arial" w:hAnsi="Arial" w:cs="Arial"/>
                <w:b/>
                <w:sz w:val="19"/>
                <w:szCs w:val="19"/>
              </w:rPr>
              <w:t>Backlog:</w:t>
            </w:r>
            <w:r w:rsidRPr="002952B9">
              <w:rPr>
                <w:rFonts w:ascii="Arial" w:hAnsi="Arial" w:cs="Arial"/>
                <w:sz w:val="19"/>
                <w:szCs w:val="19"/>
              </w:rPr>
              <w:t xml:space="preserve"> $3.5M</w:t>
            </w:r>
          </w:p>
          <w:p w14:paraId="2C7BF867" w14:textId="4706FE45" w:rsidR="002B1B8B" w:rsidRPr="002952B9" w:rsidRDefault="002B1B8B" w:rsidP="002952B9">
            <w:pPr>
              <w:tabs>
                <w:tab w:val="left" w:pos="7920"/>
              </w:tabs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2B1B8B">
              <w:rPr>
                <w:rFonts w:ascii="Arial" w:hAnsi="Arial" w:cs="Arial"/>
                <w:b/>
                <w:bCs/>
                <w:sz w:val="19"/>
                <w:szCs w:val="19"/>
              </w:rPr>
              <w:t>WIP</w:t>
            </w:r>
            <w:r>
              <w:rPr>
                <w:rFonts w:ascii="Arial" w:hAnsi="Arial" w:cs="Arial"/>
                <w:sz w:val="19"/>
                <w:szCs w:val="19"/>
              </w:rPr>
              <w:t>: $804,193</w:t>
            </w:r>
          </w:p>
        </w:tc>
        <w:tc>
          <w:tcPr>
            <w:tcW w:w="408" w:type="dxa"/>
          </w:tcPr>
          <w:p w14:paraId="2AF564EE" w14:textId="77777777" w:rsidR="002952B9" w:rsidRPr="002952B9" w:rsidRDefault="002952B9" w:rsidP="002952B9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82" w:type="dxa"/>
            <w:vMerge/>
          </w:tcPr>
          <w:p w14:paraId="232DCC50" w14:textId="77777777" w:rsidR="002952B9" w:rsidRPr="002952B9" w:rsidRDefault="002952B9" w:rsidP="002952B9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2952B9" w14:paraId="5C91ECE0" w14:textId="77777777" w:rsidTr="00C253F8">
        <w:trPr>
          <w:trHeight w:val="4878"/>
        </w:trPr>
        <w:tc>
          <w:tcPr>
            <w:tcW w:w="5400" w:type="dxa"/>
          </w:tcPr>
          <w:p w14:paraId="5F52D820" w14:textId="77777777" w:rsidR="002952B9" w:rsidRPr="002952B9" w:rsidRDefault="002952B9" w:rsidP="002952B9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b/>
                <w:bCs/>
                <w:color w:val="55274E"/>
                <w:szCs w:val="20"/>
                <w:u w:val="single" w:color="55274E"/>
              </w:rPr>
            </w:pPr>
            <w:r w:rsidRPr="002952B9">
              <w:rPr>
                <w:rFonts w:ascii="Arial" w:hAnsi="Arial" w:cs="Arial"/>
                <w:b/>
                <w:bCs/>
                <w:color w:val="55274E"/>
                <w:szCs w:val="20"/>
                <w:u w:val="single" w:color="55274E"/>
              </w:rPr>
              <w:t>Business Information</w:t>
            </w:r>
            <w:r w:rsidRPr="002952B9">
              <w:rPr>
                <w:rFonts w:ascii="Arial" w:hAnsi="Arial" w:cs="Arial"/>
                <w:b/>
                <w:bCs/>
                <w:color w:val="55274E"/>
                <w:szCs w:val="20"/>
                <w:u w:val="single" w:color="55274E"/>
              </w:rPr>
              <w:tab/>
            </w:r>
          </w:p>
          <w:p w14:paraId="083A2ED0" w14:textId="77777777" w:rsidR="002952B9" w:rsidRPr="002952B9" w:rsidRDefault="002952B9" w:rsidP="002952B9">
            <w:pPr>
              <w:pStyle w:val="ListParagraph"/>
              <w:numPr>
                <w:ilvl w:val="0"/>
                <w:numId w:val="5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Year Established: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2001</w:t>
            </w:r>
          </w:p>
          <w:p w14:paraId="3B22A200" w14:textId="376A2467" w:rsidR="002952B9" w:rsidRPr="002952B9" w:rsidRDefault="002952B9" w:rsidP="002952B9">
            <w:pPr>
              <w:pStyle w:val="ListParagraph"/>
              <w:numPr>
                <w:ilvl w:val="0"/>
                <w:numId w:val="5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Location: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Headquarters in Kent, WA, locations also in CA, TX, NJ, PA, WI,</w:t>
            </w:r>
            <w:r w:rsidR="00B84FB2">
              <w:rPr>
                <w:rFonts w:ascii="Arial" w:hAnsi="Arial" w:cs="Arial"/>
                <w:sz w:val="18"/>
                <w:szCs w:val="18"/>
              </w:rPr>
              <w:t xml:space="preserve"> IL,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and Montreal, Canada</w:t>
            </w:r>
          </w:p>
          <w:p w14:paraId="3AADBBEF" w14:textId="77777777" w:rsidR="002952B9" w:rsidRPr="002952B9" w:rsidRDefault="002952B9" w:rsidP="002952B9">
            <w:pPr>
              <w:pStyle w:val="ListParagraph"/>
              <w:numPr>
                <w:ilvl w:val="0"/>
                <w:numId w:val="5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Service Area: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Nationwide</w:t>
            </w:r>
          </w:p>
          <w:p w14:paraId="360F82D0" w14:textId="77777777" w:rsidR="002952B9" w:rsidRPr="002952B9" w:rsidRDefault="002952B9" w:rsidP="002952B9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Services: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Site Acquisition, Architecture &amp; Engineering</w:t>
            </w:r>
          </w:p>
          <w:p w14:paraId="0C1A27E1" w14:textId="77777777" w:rsidR="002952B9" w:rsidRPr="002952B9" w:rsidRDefault="002952B9" w:rsidP="002952B9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sz w:val="18"/>
                <w:szCs w:val="18"/>
              </w:rPr>
              <w:t>Project Mgmt., Macro Sites, DAS/Small Cell, Network Rollout, Technology Consulting</w:t>
            </w:r>
          </w:p>
          <w:p w14:paraId="62788CB2" w14:textId="77777777" w:rsidR="002952B9" w:rsidRPr="002952B9" w:rsidRDefault="002952B9" w:rsidP="002952B9">
            <w:pPr>
              <w:pStyle w:val="ListParagraph"/>
              <w:numPr>
                <w:ilvl w:val="0"/>
                <w:numId w:val="5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Clients: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Wireless vendors, service providers focused on wireless networks</w:t>
            </w:r>
          </w:p>
          <w:p w14:paraId="45BA7E14" w14:textId="77777777" w:rsidR="002952B9" w:rsidRPr="002952B9" w:rsidRDefault="002952B9" w:rsidP="002952B9">
            <w:pPr>
              <w:pStyle w:val="ListParagraph"/>
              <w:numPr>
                <w:ilvl w:val="0"/>
                <w:numId w:val="5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Reason for Selling: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Retirement / Age (66)</w:t>
            </w:r>
          </w:p>
          <w:p w14:paraId="1E8390F2" w14:textId="77777777" w:rsidR="002952B9" w:rsidRPr="002952B9" w:rsidRDefault="002952B9" w:rsidP="002952B9">
            <w:pPr>
              <w:pStyle w:val="ListParagraph"/>
              <w:numPr>
                <w:ilvl w:val="0"/>
                <w:numId w:val="5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Personnel: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82 W-2: 2 VP’s that each manage a, 6 admin, 28 in the field on construction side, 40 in telecom division, 6 project /construction managers; subcontractors as needed</w:t>
            </w:r>
          </w:p>
          <w:p w14:paraId="385C58EC" w14:textId="77777777" w:rsidR="002952B9" w:rsidRPr="002952B9" w:rsidRDefault="002952B9" w:rsidP="002952B9">
            <w:pPr>
              <w:pStyle w:val="ListParagraph"/>
              <w:numPr>
                <w:ilvl w:val="0"/>
                <w:numId w:val="5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Seller Training Period: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6 months to 1 year, assuming owner remains part-time after the initial transition</w:t>
            </w:r>
          </w:p>
          <w:p w14:paraId="49CC3ABD" w14:textId="77777777" w:rsidR="002952B9" w:rsidRPr="002952B9" w:rsidRDefault="002952B9" w:rsidP="002952B9">
            <w:pPr>
              <w:pStyle w:val="ListParagraph"/>
              <w:numPr>
                <w:ilvl w:val="0"/>
                <w:numId w:val="5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Growth Opportunities: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5G expansion in both Telecom and Mobile divisions, have dedicated salesperson to focus on sales, increase number of subcontractors, open a NJ</w:t>
            </w:r>
          </w:p>
          <w:p w14:paraId="4398EF34" w14:textId="01E159AD" w:rsidR="002952B9" w:rsidRPr="007D3449" w:rsidRDefault="002952B9" w:rsidP="007D3449">
            <w:pPr>
              <w:pStyle w:val="ListParagraph"/>
              <w:numPr>
                <w:ilvl w:val="0"/>
                <w:numId w:val="5"/>
              </w:numPr>
              <w:tabs>
                <w:tab w:val="left" w:pos="7920"/>
              </w:tabs>
              <w:spacing w:before="60"/>
              <w:ind w:left="360" w:hanging="270"/>
              <w:rPr>
                <w:rFonts w:ascii="Arial" w:hAnsi="Arial" w:cs="Arial"/>
                <w:sz w:val="18"/>
                <w:szCs w:val="18"/>
              </w:rPr>
            </w:pPr>
            <w:r w:rsidRPr="002952B9">
              <w:rPr>
                <w:rFonts w:ascii="Arial" w:hAnsi="Arial" w:cs="Arial"/>
                <w:b/>
                <w:sz w:val="18"/>
                <w:szCs w:val="18"/>
              </w:rPr>
              <w:t>Current Owner’s Responsibilities:</w:t>
            </w:r>
            <w:r w:rsidRPr="002952B9">
              <w:rPr>
                <w:rFonts w:ascii="Arial" w:hAnsi="Arial" w:cs="Arial"/>
                <w:sz w:val="18"/>
                <w:szCs w:val="18"/>
              </w:rPr>
              <w:t xml:space="preserve"> High-level oversight only, no daily role</w:t>
            </w:r>
          </w:p>
        </w:tc>
        <w:tc>
          <w:tcPr>
            <w:tcW w:w="408" w:type="dxa"/>
          </w:tcPr>
          <w:p w14:paraId="5D1D67D8" w14:textId="77777777" w:rsidR="002952B9" w:rsidRPr="002952B9" w:rsidRDefault="002952B9" w:rsidP="002952B9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82" w:type="dxa"/>
            <w:vMerge/>
          </w:tcPr>
          <w:p w14:paraId="4C25AE06" w14:textId="77777777" w:rsidR="002952B9" w:rsidRPr="002952B9" w:rsidRDefault="002952B9" w:rsidP="002952B9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1574A5" w14:paraId="603CF123" w14:textId="77777777" w:rsidTr="00B15AE6">
        <w:trPr>
          <w:trHeight w:val="342"/>
        </w:trPr>
        <w:tc>
          <w:tcPr>
            <w:tcW w:w="10890" w:type="dxa"/>
            <w:gridSpan w:val="3"/>
          </w:tcPr>
          <w:p w14:paraId="65393F44" w14:textId="669A8E08" w:rsidR="001574A5" w:rsidRPr="00B05726" w:rsidRDefault="00CA53FE" w:rsidP="00CA53FE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b/>
                <w:i/>
                <w:color w:val="55274E"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color w:val="55274E"/>
                <w:sz w:val="28"/>
                <w:szCs w:val="20"/>
              </w:rPr>
              <w:t xml:space="preserve">                                                      </w:t>
            </w:r>
            <w:r w:rsidR="001574A5" w:rsidRPr="00B05726">
              <w:rPr>
                <w:rFonts w:ascii="Arial" w:hAnsi="Arial" w:cs="Arial"/>
                <w:b/>
                <w:i/>
                <w:color w:val="55274E"/>
                <w:sz w:val="28"/>
                <w:szCs w:val="20"/>
              </w:rPr>
              <w:t>- CONFIDENTIAL -</w:t>
            </w:r>
            <w:r w:rsidRPr="007D7C70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                                                         </w:t>
            </w:r>
            <w:r w:rsidR="00D81A23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      </w:t>
            </w:r>
            <w:r w:rsidRPr="007D7C70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Last Revised </w:t>
            </w:r>
            <w:r w:rsidR="002952B9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CMH</w:t>
            </w:r>
            <w:r w:rsidR="007E6D0C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</w:t>
            </w:r>
            <w:r w:rsidR="00254049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3.4</w:t>
            </w:r>
            <w:r w:rsidR="003C6CD2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.</w:t>
            </w:r>
            <w:r w:rsidR="007E6D0C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2</w:t>
            </w:r>
            <w:r w:rsidR="002952B9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1</w:t>
            </w:r>
          </w:p>
        </w:tc>
      </w:tr>
      <w:tr w:rsidR="001574A5" w14:paraId="3CD2810C" w14:textId="77777777" w:rsidTr="00B15AE6">
        <w:tc>
          <w:tcPr>
            <w:tcW w:w="10890" w:type="dxa"/>
            <w:gridSpan w:val="3"/>
          </w:tcPr>
          <w:p w14:paraId="1CFBB8F6" w14:textId="77777777" w:rsidR="001574A5" w:rsidRDefault="001574A5" w:rsidP="00CA53FE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</w:pPr>
            <w:r w:rsidRPr="007D7C70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 xml:space="preserve">The Firm makes no warranties or representation in consideration to the information provided above. All communication regarding this business must occur directly with The Firm </w:t>
            </w:r>
            <w:r w:rsidR="0008040B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>Advisors</w:t>
            </w:r>
            <w:r w:rsidRPr="007D7C70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>, LLC.</w:t>
            </w:r>
          </w:p>
          <w:p w14:paraId="7FF388C2" w14:textId="77777777" w:rsidR="00CA53FE" w:rsidRPr="00CA53FE" w:rsidRDefault="00CA53FE" w:rsidP="004D2145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i/>
                <w:color w:val="4A7B29" w:themeColor="accent2" w:themeShade="BF"/>
                <w:sz w:val="11"/>
                <w:szCs w:val="20"/>
              </w:rPr>
            </w:pPr>
            <w:r w:rsidRPr="00CA53FE">
              <w:rPr>
                <w:rFonts w:ascii="Arial" w:hAnsi="Arial" w:cs="Arial"/>
                <w:i/>
                <w:color w:val="808080" w:themeColor="background1" w:themeShade="80"/>
                <w:sz w:val="11"/>
                <w:szCs w:val="20"/>
              </w:rPr>
              <w:t>The Firm does not sell real estate.  The Firm solely advises on exit strategy.</w:t>
            </w:r>
          </w:p>
        </w:tc>
      </w:tr>
    </w:tbl>
    <w:p w14:paraId="2D97B831" w14:textId="03B0B8AF" w:rsidR="0098308D" w:rsidRPr="0098308D" w:rsidRDefault="0098308D" w:rsidP="0098308D">
      <w:pPr>
        <w:tabs>
          <w:tab w:val="left" w:pos="2775"/>
        </w:tabs>
        <w:rPr>
          <w:sz w:val="2"/>
          <w:szCs w:val="20"/>
        </w:rPr>
      </w:pPr>
    </w:p>
    <w:sectPr w:rsidR="0098308D" w:rsidRPr="0098308D" w:rsidSect="007D7C70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7DF0"/>
    <w:multiLevelType w:val="hybridMultilevel"/>
    <w:tmpl w:val="4CCA3D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7D55B8"/>
    <w:multiLevelType w:val="hybridMultilevel"/>
    <w:tmpl w:val="8C3A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3F23"/>
    <w:multiLevelType w:val="hybridMultilevel"/>
    <w:tmpl w:val="B010DB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89F1760"/>
    <w:multiLevelType w:val="hybridMultilevel"/>
    <w:tmpl w:val="DDDCE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A7AFF"/>
    <w:multiLevelType w:val="hybridMultilevel"/>
    <w:tmpl w:val="AE3010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3546691"/>
    <w:multiLevelType w:val="hybridMultilevel"/>
    <w:tmpl w:val="38FEB6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F9A0A42"/>
    <w:multiLevelType w:val="hybridMultilevel"/>
    <w:tmpl w:val="5498C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9D"/>
    <w:rsid w:val="00005503"/>
    <w:rsid w:val="000156E5"/>
    <w:rsid w:val="00027275"/>
    <w:rsid w:val="000428DA"/>
    <w:rsid w:val="0008040B"/>
    <w:rsid w:val="000A57AF"/>
    <w:rsid w:val="000A7480"/>
    <w:rsid w:val="000B6153"/>
    <w:rsid w:val="000C7863"/>
    <w:rsid w:val="000F374D"/>
    <w:rsid w:val="00127EE4"/>
    <w:rsid w:val="00146BBE"/>
    <w:rsid w:val="001574A5"/>
    <w:rsid w:val="00186964"/>
    <w:rsid w:val="00196641"/>
    <w:rsid w:val="001B7705"/>
    <w:rsid w:val="001C2C86"/>
    <w:rsid w:val="002450C4"/>
    <w:rsid w:val="00254049"/>
    <w:rsid w:val="00257C19"/>
    <w:rsid w:val="00264766"/>
    <w:rsid w:val="002657D4"/>
    <w:rsid w:val="00265BF5"/>
    <w:rsid w:val="0027046A"/>
    <w:rsid w:val="002870EE"/>
    <w:rsid w:val="00291582"/>
    <w:rsid w:val="002952B9"/>
    <w:rsid w:val="002A0F18"/>
    <w:rsid w:val="002A6251"/>
    <w:rsid w:val="002B1B8B"/>
    <w:rsid w:val="002D58A9"/>
    <w:rsid w:val="002E2993"/>
    <w:rsid w:val="002E2C4A"/>
    <w:rsid w:val="002F19ED"/>
    <w:rsid w:val="002F3D05"/>
    <w:rsid w:val="003B19FE"/>
    <w:rsid w:val="003C6CD2"/>
    <w:rsid w:val="003C763B"/>
    <w:rsid w:val="003E7C8A"/>
    <w:rsid w:val="00405950"/>
    <w:rsid w:val="00463AC4"/>
    <w:rsid w:val="00477906"/>
    <w:rsid w:val="00496EDC"/>
    <w:rsid w:val="004B1098"/>
    <w:rsid w:val="004D2145"/>
    <w:rsid w:val="004E0E34"/>
    <w:rsid w:val="004E1954"/>
    <w:rsid w:val="00506EE2"/>
    <w:rsid w:val="00516872"/>
    <w:rsid w:val="005537F3"/>
    <w:rsid w:val="00597664"/>
    <w:rsid w:val="005C6BC4"/>
    <w:rsid w:val="005C7AEB"/>
    <w:rsid w:val="005D61D5"/>
    <w:rsid w:val="005F13E1"/>
    <w:rsid w:val="005F5A3A"/>
    <w:rsid w:val="006019DD"/>
    <w:rsid w:val="006149B0"/>
    <w:rsid w:val="006362DF"/>
    <w:rsid w:val="006625F8"/>
    <w:rsid w:val="00697D51"/>
    <w:rsid w:val="006B4AFF"/>
    <w:rsid w:val="006B7A57"/>
    <w:rsid w:val="006E7740"/>
    <w:rsid w:val="00754898"/>
    <w:rsid w:val="00767025"/>
    <w:rsid w:val="00772E20"/>
    <w:rsid w:val="007818C8"/>
    <w:rsid w:val="00786085"/>
    <w:rsid w:val="00792303"/>
    <w:rsid w:val="007C1A05"/>
    <w:rsid w:val="007D1499"/>
    <w:rsid w:val="007D19E6"/>
    <w:rsid w:val="007D3449"/>
    <w:rsid w:val="007D456C"/>
    <w:rsid w:val="007D7C70"/>
    <w:rsid w:val="007E6D0C"/>
    <w:rsid w:val="007F19E4"/>
    <w:rsid w:val="007F28C0"/>
    <w:rsid w:val="00800BDB"/>
    <w:rsid w:val="00807015"/>
    <w:rsid w:val="0082091A"/>
    <w:rsid w:val="00827030"/>
    <w:rsid w:val="00855ADE"/>
    <w:rsid w:val="00864236"/>
    <w:rsid w:val="008A1FCA"/>
    <w:rsid w:val="008A361F"/>
    <w:rsid w:val="008D255C"/>
    <w:rsid w:val="008D6ED5"/>
    <w:rsid w:val="008E7BD5"/>
    <w:rsid w:val="00925A18"/>
    <w:rsid w:val="0094449F"/>
    <w:rsid w:val="0098308D"/>
    <w:rsid w:val="0098484B"/>
    <w:rsid w:val="009E34FE"/>
    <w:rsid w:val="009F649D"/>
    <w:rsid w:val="00A32911"/>
    <w:rsid w:val="00A64C8E"/>
    <w:rsid w:val="00A8394F"/>
    <w:rsid w:val="00AD4AE3"/>
    <w:rsid w:val="00AE5140"/>
    <w:rsid w:val="00B04E7F"/>
    <w:rsid w:val="00B05726"/>
    <w:rsid w:val="00B12AA6"/>
    <w:rsid w:val="00B15AE6"/>
    <w:rsid w:val="00B34534"/>
    <w:rsid w:val="00B42A48"/>
    <w:rsid w:val="00B84FB2"/>
    <w:rsid w:val="00B94173"/>
    <w:rsid w:val="00BC2C8B"/>
    <w:rsid w:val="00BC5A39"/>
    <w:rsid w:val="00C253F8"/>
    <w:rsid w:val="00C51843"/>
    <w:rsid w:val="00C9006D"/>
    <w:rsid w:val="00C93935"/>
    <w:rsid w:val="00CA53FE"/>
    <w:rsid w:val="00CA62A4"/>
    <w:rsid w:val="00CB7422"/>
    <w:rsid w:val="00CC3640"/>
    <w:rsid w:val="00CC3F30"/>
    <w:rsid w:val="00CC5683"/>
    <w:rsid w:val="00CD09DC"/>
    <w:rsid w:val="00CE05C6"/>
    <w:rsid w:val="00CE094B"/>
    <w:rsid w:val="00CE4CC3"/>
    <w:rsid w:val="00CE7FC4"/>
    <w:rsid w:val="00D278A9"/>
    <w:rsid w:val="00D53B05"/>
    <w:rsid w:val="00D63760"/>
    <w:rsid w:val="00D77315"/>
    <w:rsid w:val="00D8013B"/>
    <w:rsid w:val="00D81A23"/>
    <w:rsid w:val="00D90FB9"/>
    <w:rsid w:val="00DC2ED7"/>
    <w:rsid w:val="00DC2FC9"/>
    <w:rsid w:val="00E1140B"/>
    <w:rsid w:val="00E47A62"/>
    <w:rsid w:val="00E5377F"/>
    <w:rsid w:val="00E54E9D"/>
    <w:rsid w:val="00E608D5"/>
    <w:rsid w:val="00E62EFE"/>
    <w:rsid w:val="00E65DE6"/>
    <w:rsid w:val="00EC05D5"/>
    <w:rsid w:val="00ED063B"/>
    <w:rsid w:val="00ED22E7"/>
    <w:rsid w:val="00EE34D5"/>
    <w:rsid w:val="00F0467C"/>
    <w:rsid w:val="00F4497D"/>
    <w:rsid w:val="00F5387D"/>
    <w:rsid w:val="00F57680"/>
    <w:rsid w:val="00FC275D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F0D0C5"/>
  <w15:chartTrackingRefBased/>
  <w15:docId w15:val="{EE525EDA-3709-4EDC-A274-E322B95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9D"/>
  </w:style>
  <w:style w:type="paragraph" w:styleId="Heading1">
    <w:name w:val="heading 1"/>
    <w:basedOn w:val="Normal"/>
    <w:next w:val="Normal"/>
    <w:link w:val="Heading1Char"/>
    <w:uiPriority w:val="9"/>
    <w:qFormat/>
    <w:rsid w:val="00E54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E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1D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E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132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E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E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E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E9D"/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E9D"/>
    <w:rPr>
      <w:rFonts w:asciiTheme="majorHAnsi" w:eastAsiaTheme="majorEastAsia" w:hAnsiTheme="majorHAnsi" w:cstheme="majorBidi"/>
      <w:color w:val="3F1D3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E9D"/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E9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E9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E9D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4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E9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E9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4E9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54E9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54E9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54E9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E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E9D"/>
    <w:pPr>
      <w:pBdr>
        <w:top w:val="single" w:sz="4" w:space="10" w:color="55274E" w:themeColor="accent1"/>
        <w:bottom w:val="single" w:sz="4" w:space="10" w:color="55274E" w:themeColor="accent1"/>
      </w:pBdr>
      <w:spacing w:before="360" w:after="360"/>
      <w:ind w:left="864" w:right="864"/>
      <w:jc w:val="center"/>
    </w:pPr>
    <w:rPr>
      <w:i/>
      <w:iCs/>
      <w:color w:val="55274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E9D"/>
    <w:rPr>
      <w:i/>
      <w:iCs/>
      <w:color w:val="55274E" w:themeColor="accent1"/>
    </w:rPr>
  </w:style>
  <w:style w:type="character" w:styleId="SubtleEmphasis">
    <w:name w:val="Subtle Emphasis"/>
    <w:basedOn w:val="DefaultParagraphFont"/>
    <w:uiPriority w:val="19"/>
    <w:qFormat/>
    <w:rsid w:val="00E54E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4E9D"/>
    <w:rPr>
      <w:i/>
      <w:iCs/>
      <w:color w:val="55274E" w:themeColor="accent1"/>
    </w:rPr>
  </w:style>
  <w:style w:type="character" w:styleId="SubtleReference">
    <w:name w:val="Subtle Reference"/>
    <w:basedOn w:val="DefaultParagraphFont"/>
    <w:uiPriority w:val="31"/>
    <w:qFormat/>
    <w:rsid w:val="00E54E9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54E9D"/>
    <w:rPr>
      <w:b/>
      <w:bCs/>
      <w:smallCaps/>
      <w:color w:val="55274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54E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E9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019DD"/>
    <w:rPr>
      <w:color w:val="EE7B08" w:themeColor="hyperlink"/>
      <w:u w:val="single"/>
    </w:rPr>
  </w:style>
  <w:style w:type="table" w:styleId="TableGrid">
    <w:name w:val="Table Grid"/>
    <w:basedOn w:val="TableNormal"/>
    <w:uiPriority w:val="39"/>
    <w:rsid w:val="00A8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58A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1140B"/>
    <w:pPr>
      <w:tabs>
        <w:tab w:val="left" w:pos="7920"/>
      </w:tabs>
      <w:spacing w:after="0" w:line="240" w:lineRule="auto"/>
      <w:ind w:right="170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1140B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53F8"/>
    <w:pPr>
      <w:spacing w:after="120" w:line="480" w:lineRule="auto"/>
    </w:pPr>
    <w:rPr>
      <w:rFonts w:ascii="Arial" w:eastAsiaTheme="minorHAnsi" w:hAnsi="Arial" w:cs="Arial"/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53F8"/>
    <w:rPr>
      <w:rFonts w:ascii="Arial" w:eastAsiaTheme="minorHAnsi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fidential@TheFirmB2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an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55274E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8F17-7AB7-40D4-B745-483A5C33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Rand</dc:creator>
  <cp:keywords/>
  <dc:description/>
  <cp:lastModifiedBy>Molly</cp:lastModifiedBy>
  <cp:revision>50</cp:revision>
  <cp:lastPrinted>2020-09-23T19:32:00Z</cp:lastPrinted>
  <dcterms:created xsi:type="dcterms:W3CDTF">2020-05-06T16:22:00Z</dcterms:created>
  <dcterms:modified xsi:type="dcterms:W3CDTF">2021-03-04T22:27:00Z</dcterms:modified>
</cp:coreProperties>
</file>